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33C4F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157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57.8pt" o:ole="" fillcolor="window">
            <v:imagedata r:id="rId7" o:title="" gain="192753f" blacklevel="-11796f"/>
          </v:shape>
          <o:OLEObject Type="Embed" ProgID="Word.Picture.8" ShapeID="_x0000_i1025" DrawAspect="Content" ObjectID="_1566280183" r:id="rId8"/>
        </w:objec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20"/>
          <w:sz w:val="36"/>
          <w:szCs w:val="36"/>
          <w:lang w:eastAsia="ru-RU"/>
        </w:rPr>
      </w:pPr>
      <w:r w:rsidRPr="00133C4F">
        <w:rPr>
          <w:rFonts w:ascii="Times New Roman" w:eastAsiaTheme="minorEastAsia" w:hAnsi="Times New Roman" w:cs="Times New Roman"/>
          <w:b/>
          <w:spacing w:val="20"/>
          <w:sz w:val="36"/>
          <w:szCs w:val="36"/>
          <w:lang w:eastAsia="ru-RU"/>
        </w:rPr>
        <w:t xml:space="preserve">ДЕПАРТАМЕНТ  СОЦИАЛЬНОЙ  ЗАЩИТЫ  НАСЕЛЕНИЯ  ИВАНОВСКОЙ  ОБЛАСТИ  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3C4F"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2A66505" wp14:editId="747E5BBC">
                <wp:simplePos x="0" y="0"/>
                <wp:positionH relativeFrom="column">
                  <wp:posOffset>49530</wp:posOffset>
                </wp:positionH>
                <wp:positionV relativeFrom="paragraph">
                  <wp:posOffset>20954</wp:posOffset>
                </wp:positionV>
                <wp:extent cx="598043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7A4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9pt,1.65pt" to="474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KaTwIAAFgEAAAOAAAAZHJzL2Uyb0RvYy54bWysVM2O0zAQviPxDlbu3STddGmjTVeoabks&#10;sNIuD+DaTmPh2JbtbVohJNgz0j4Cr8ABpJUWeIb0jRi7P7BwQYgcnLFn5ss334xzerZqBFoyY7mS&#10;RZQeJRFikijK5aKIXl3NesMIWYclxUJJVkRrZqOz8eNHp63OWV/VSlBmEIBIm7e6iGrndB7HltSs&#10;wfZIaSbBWSnTYAdbs4ipwS2gNyLuJ8lJ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"/>
            </w:pict>
          </mc:Fallback>
        </mc:AlternateContent>
      </w:r>
      <w:r w:rsidRPr="00133C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153012, Иваново, пер. Свободный, 4, тел. 41-05-57, тел./факс 30-40-97, </w:t>
      </w:r>
      <w:r w:rsidRPr="00133C4F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133C4F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133C4F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133C4F">
        <w:rPr>
          <w:rFonts w:ascii="Times New Roman" w:eastAsiaTheme="minorEastAsia" w:hAnsi="Times New Roman" w:cs="Times New Roman"/>
          <w:sz w:val="20"/>
          <w:szCs w:val="20"/>
          <w:lang w:eastAsia="ru-RU"/>
        </w:rPr>
        <w:t>: info@ivszn.ivanovo</w:t>
      </w:r>
      <w:r w:rsidRPr="00133C4F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obl</w:t>
      </w:r>
      <w:r w:rsidRPr="00133C4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133C4F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ru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pacing w:val="20"/>
          <w:sz w:val="28"/>
          <w:szCs w:val="28"/>
          <w:lang w:eastAsia="ru-RU"/>
        </w:rPr>
      </w:pP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34"/>
          <w:sz w:val="36"/>
          <w:szCs w:val="20"/>
          <w:lang w:eastAsia="ru-RU"/>
        </w:rPr>
      </w:pPr>
      <w:r w:rsidRPr="00133C4F">
        <w:rPr>
          <w:rFonts w:ascii="Times New Roman" w:eastAsiaTheme="minorEastAsia" w:hAnsi="Times New Roman" w:cs="Times New Roman"/>
          <w:b/>
          <w:spacing w:val="34"/>
          <w:sz w:val="36"/>
          <w:szCs w:val="20"/>
          <w:lang w:eastAsia="ru-RU"/>
        </w:rPr>
        <w:t>ПРИКАЗ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</w:pP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33C4F" w:rsidRPr="00133C4F" w:rsidTr="00D6150E">
        <w:tc>
          <w:tcPr>
            <w:tcW w:w="9180" w:type="dxa"/>
            <w:hideMark/>
          </w:tcPr>
          <w:p w:rsidR="00133C4F" w:rsidRPr="00133C4F" w:rsidRDefault="00133C4F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133C4F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154C7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06.09</w:t>
            </w:r>
            <w:r w:rsidRPr="00133C4F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.2017 № </w:t>
            </w:r>
            <w:r w:rsidR="00154C7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32</w:t>
            </w:r>
          </w:p>
          <w:p w:rsidR="00133C4F" w:rsidRPr="00133C4F" w:rsidRDefault="00133C4F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133C4F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г. Иваново</w:t>
            </w:r>
          </w:p>
        </w:tc>
      </w:tr>
    </w:tbl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33C4F" w:rsidRPr="00133C4F" w:rsidTr="00D6150E">
        <w:tc>
          <w:tcPr>
            <w:tcW w:w="9606" w:type="dxa"/>
          </w:tcPr>
          <w:p w:rsidR="00CE5BB3" w:rsidRPr="00CE5BB3" w:rsidRDefault="00CE5BB3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5BB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внесении изменени</w:t>
            </w:r>
            <w:r w:rsidR="00AA77DC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CE5BB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приказ Департамента социальной защиты населения Ивановской области от 20.05.2015 № 186-о.д.н </w:t>
            </w:r>
          </w:p>
          <w:p w:rsidR="00AA77DC" w:rsidRDefault="00CE5BB3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5BB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«Об утверждении программы подготовки лиц, </w:t>
            </w:r>
          </w:p>
          <w:p w:rsidR="00AA77DC" w:rsidRDefault="00CE5BB3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5BB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желающих принять на воспитание в свою семью ребенка, </w:t>
            </w:r>
          </w:p>
          <w:p w:rsidR="00133C4F" w:rsidRPr="00133C4F" w:rsidRDefault="00CE5BB3" w:rsidP="00A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CE5BB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оставшегося без попечения родителей»</w:t>
            </w:r>
          </w:p>
        </w:tc>
      </w:tr>
    </w:tbl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33C4F" w:rsidRPr="00133C4F" w:rsidTr="00D6150E">
        <w:tc>
          <w:tcPr>
            <w:tcW w:w="9639" w:type="dxa"/>
          </w:tcPr>
          <w:p w:rsidR="00710DA9" w:rsidRPr="00710DA9" w:rsidRDefault="00710DA9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целях актуализации содержания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формах, </w:t>
            </w:r>
            <w:r w:rsidRPr="00710DA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приказываю</w:t>
            </w:r>
            <w:r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10DA9" w:rsidRPr="00710DA9" w:rsidRDefault="00F54190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0DA9"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приказ Департамента социальной защиты населения Ивановской области от 20.05.2015 № 186-о.д.н «Об утверждении программы подготовки лиц, желающих принять на воспитание в свою семью ребенка, оставшегося без попечения родителей» следующ</w:t>
            </w:r>
            <w:r w:rsidR="00AA77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ее изменение</w:t>
            </w:r>
            <w:r w:rsidR="00710DA9"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33C4F" w:rsidRDefault="00710DA9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приложении к приказу часть 4 «Итоговая аттестация по программе» изложить в редакции согласно приложени</w:t>
            </w:r>
            <w:r w:rsidR="00DB03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10D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настоящему приказу.</w:t>
            </w:r>
          </w:p>
          <w:p w:rsidR="00F54190" w:rsidRPr="00F54190" w:rsidRDefault="00F54190" w:rsidP="00F541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5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Правовому управлению Департамента социальной защиты населения Ивановской области обеспечить направление настоящего приказа:</w:t>
            </w:r>
          </w:p>
          <w:p w:rsidR="00F54190" w:rsidRPr="00F54190" w:rsidRDefault="00F54190" w:rsidP="00F541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официальное опубликование в установленном порядке;</w:t>
            </w:r>
          </w:p>
          <w:p w:rsidR="00F54190" w:rsidRPr="00133C4F" w:rsidRDefault="00F54190" w:rsidP="00F541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5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      </w:r>
          </w:p>
          <w:p w:rsidR="00133C4F" w:rsidRPr="00133C4F" w:rsidRDefault="00133C4F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33C4F" w:rsidRPr="00133C4F" w:rsidRDefault="00133C4F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33C4F" w:rsidRPr="00133C4F" w:rsidRDefault="00133C4F" w:rsidP="00AA77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33C4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Начальник Департамента</w:t>
            </w:r>
            <w:r w:rsidR="00DB037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133C4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Т.В. Рожкова</w:t>
            </w:r>
          </w:p>
          <w:p w:rsidR="00133C4F" w:rsidRPr="00133C4F" w:rsidRDefault="00133C4F" w:rsidP="00AA77DC">
            <w:pPr>
              <w:widowControl w:val="0"/>
              <w:tabs>
                <w:tab w:val="left" w:pos="0"/>
                <w:tab w:val="left" w:pos="9531"/>
              </w:tabs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037D" w:rsidRPr="00133C4F" w:rsidRDefault="00DB037D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0"/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C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социальной защиты населения 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C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Ивановской области</w:t>
      </w:r>
    </w:p>
    <w:p w:rsidR="00133C4F" w:rsidRPr="00133C4F" w:rsidRDefault="00154C7B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4C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06.09.2017 № 32</w:t>
      </w:r>
    </w:p>
    <w:p w:rsidR="00133C4F" w:rsidRPr="00133C4F" w:rsidRDefault="00133C4F" w:rsidP="00AA77DC">
      <w:pPr>
        <w:widowControl w:val="0"/>
        <w:autoSpaceDE w:val="0"/>
        <w:autoSpaceDN w:val="0"/>
        <w:adjustRightInd w:val="0"/>
        <w:spacing w:after="0" w:line="240" w:lineRule="auto"/>
        <w:ind w:left="4020"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10002"/>
      </w:tblGrid>
      <w:tr w:rsidR="001B7E86" w:rsidRPr="00DB037D" w:rsidTr="00D6150E">
        <w:trPr>
          <w:trHeight w:val="4059"/>
        </w:trPr>
        <w:tc>
          <w:tcPr>
            <w:tcW w:w="10002" w:type="dxa"/>
            <w:shd w:val="clear" w:color="auto" w:fill="auto"/>
            <w:hideMark/>
          </w:tcPr>
          <w:bookmarkEnd w:id="1"/>
          <w:p w:rsidR="00DB037D" w:rsidRPr="001B7E86" w:rsidRDefault="00AA77DC" w:rsidP="00AA77DC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Итоговая аттестация по программе</w:t>
            </w:r>
          </w:p>
          <w:p w:rsidR="00AA77DC" w:rsidRPr="00DB037D" w:rsidRDefault="00AA77DC" w:rsidP="00AA77DC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по программе проводится в форме собеседования по темам программы с применением заданий в виде открытых вопросов и вопросов с предлагаемыми вариантами ответов (тест). Кроме вопросов по темам программы в итоговую аттестацию входит практическое задание (разбор проблемной ситуации).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37D" w:rsidRPr="00DB037D" w:rsidRDefault="00DB037D" w:rsidP="00AA77DC">
            <w:pPr>
              <w:spacing w:after="0" w:line="240" w:lineRule="auto"/>
              <w:ind w:right="141" w:firstLine="74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E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Задания в виде открытых вопросов</w:t>
            </w:r>
          </w:p>
          <w:p w:rsidR="00AA77DC" w:rsidRPr="001B7E86" w:rsidRDefault="00AA77DC" w:rsidP="00AA77DC">
            <w:pPr>
              <w:tabs>
                <w:tab w:val="left" w:pos="9639"/>
              </w:tabs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037D" w:rsidRPr="00DB037D" w:rsidRDefault="00DB037D" w:rsidP="001B7E86">
            <w:pPr>
              <w:tabs>
                <w:tab w:val="left" w:pos="9639"/>
              </w:tabs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 ответов на открытые вопросы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аждый вопрос оценивается по пятибалльной шкале:</w:t>
            </w:r>
          </w:p>
          <w:p w:rsidR="00DB037D" w:rsidRPr="00DB037D" w:rsidRDefault="00DB037D" w:rsidP="00AA77DC">
            <w:pPr>
              <w:tabs>
                <w:tab w:val="left" w:pos="6456"/>
              </w:tabs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 балл -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вопроса не изложено;</w:t>
            </w:r>
          </w:p>
          <w:p w:rsidR="00DB037D" w:rsidRPr="00DB037D" w:rsidRDefault="00DB037D" w:rsidP="00AA77DC">
            <w:pPr>
              <w:tabs>
                <w:tab w:val="left" w:pos="9585"/>
              </w:tabs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2 балла - содержание вопроса изложено не связно, не рас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крыта суть изученного материала;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3 балла - содержание вопроса изложено не связно, не раскрыта суть изученного материала, демонстрируется прочность и прикладная направленность полученных знаний и умений, но при ответе допущены значительные ошибки, иногда нарушается последовательность изложения или отсутствуют некоторые с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ущественные элементы содержания;</w:t>
            </w:r>
          </w:p>
          <w:p w:rsidR="00DB037D" w:rsidRPr="00DB037D" w:rsidRDefault="00DB037D" w:rsidP="00AA77DC">
            <w:pPr>
              <w:tabs>
                <w:tab w:val="left" w:pos="0"/>
                <w:tab w:val="left" w:pos="709"/>
              </w:tabs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4 балла - содержание вопроса изложено связно, в краткой форме, раскрыта суть изученного материала, демонстрируется прочность и прикладная направленность полученных знаний и умений, но при ответе допущены незначительные ошибки, иногда нарушается последовательность изложения или отсутствуют некоторые нес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ущественные элементы содержания;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5 баллов - при ответе продемонстрированы системные полные знания и умения по поставленному вопросу. Содержание вопроса изложено связно, в краткой форме, последовательно раскрыта суть изученного материала, демонстрируется прочность и прикладная направленность полученных знаний и умений.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перечень открытых вопросов: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нормативно-правовые акты, регламентирующие процедуру семейного устройства ребенка.</w:t>
            </w:r>
          </w:p>
          <w:p w:rsidR="00DB037D" w:rsidRPr="00DB037D" w:rsidRDefault="00DB037D" w:rsidP="00AA77DC">
            <w:pPr>
              <w:tabs>
                <w:tab w:val="left" w:pos="34"/>
              </w:tabs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Какие семейные формы устройства 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детей-сирот и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детей, оставшихся без попечения родителей, сущ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ествуют в Российской Федерации?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Назовите требования, предъявляемые законодательством Российской Федерации к кандидатам в замещающие родители.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4.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Назовите основные причины, по которым несовершеннолетние дети могут остаться без попечения родителей.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Перечислите меры социальной поддержки замещающих семей и детей, воспитывающихся в них, установленные федеральным законодательством и законодательством Ивановской области.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 кандидатам в замещающие родители могут оказать содействие в подборе ребенка?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7. Перечислите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права и обязанности замещающих родителей.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8.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Перечислите основные потребности ребёнка, которые родители должны удовлетворять до 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достижения им возраста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 лет.</w:t>
            </w:r>
          </w:p>
          <w:p w:rsidR="00DB037D" w:rsidRPr="00DB037D" w:rsidRDefault="00DB037D" w:rsidP="00AA77DC">
            <w:pPr>
              <w:tabs>
                <w:tab w:val="left" w:pos="34"/>
              </w:tabs>
              <w:spacing w:after="0" w:line="240" w:lineRule="auto"/>
              <w:ind w:right="142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9.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Для второго этапа адаптации характерен кризис взаимоотношений. Приемным родителям может показаться, что хорошего и милого ребенка вдруг словно подменили. Он перестает слушаться, ведет себя не так, как хочется взрослым. В такой момент приемные родители могут испугаться, не совершили ли они ошибку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п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равильно ли сделали, что взяли этог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 ребенка в семью.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Почему 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подобный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кризис необходим приемной семье?</w:t>
            </w:r>
          </w:p>
          <w:p w:rsidR="00DB037D" w:rsidRPr="00DB037D" w:rsidRDefault="00DB037D" w:rsidP="00AA77DC">
            <w:pPr>
              <w:tabs>
                <w:tab w:val="left" w:pos="0"/>
              </w:tabs>
              <w:spacing w:after="0" w:line="240" w:lineRule="auto"/>
              <w:ind w:right="14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 По каким признакам Вы поймете, что у Вашего приёмного ребенка формируется привязанность к Вам?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11. Перечислите признаки нарушения привязанности в поведении ребенка.</w:t>
            </w:r>
          </w:p>
          <w:p w:rsidR="00DB037D" w:rsidRPr="00DB037D" w:rsidRDefault="00AA77DC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 Какова, по Вашему мнению, роль игры в развитии личности ребенка дошкольного возраста?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13. В чем, по Вашему мнению, заключается обеспечение безопасного воспитания ребенка?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14. Депресс</w:t>
            </w:r>
            <w:r w:rsidR="00F54190">
              <w:rPr>
                <w:rFonts w:ascii="Times New Roman" w:eastAsia="Calibri" w:hAnsi="Times New Roman" w:cs="Times New Roman"/>
                <w:sz w:val="28"/>
                <w:szCs w:val="28"/>
              </w:rPr>
              <w:t>ия у детей. В каком возрасте чащ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е встречаются депрессивные состояния у детей? Охарактеризуйте характерные признаки детской депрессии.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15. Особенности развития и поведения ребенка, оставшегося без попечения родителей, подвергшегося жестокому обращению.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Охарактеризуйте понятие </w:t>
            </w:r>
            <w:r w:rsidR="00AA77DC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гиперактивный ребенок</w:t>
            </w:r>
            <w:r w:rsidR="00AA77DC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. Тактика воспитания гиперактивного ребенка.</w:t>
            </w:r>
          </w:p>
          <w:p w:rsidR="00DB037D" w:rsidRPr="00DB037D" w:rsidRDefault="00DB037D" w:rsidP="00AA77DC">
            <w:pPr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Что обозначает термин </w:t>
            </w:r>
            <w:r w:rsidR="00AA77DC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тягощенная наследственность</w:t>
            </w:r>
            <w:r w:rsidR="00AA77DC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? Какие особенности развития относятся к наследственным?</w:t>
            </w:r>
          </w:p>
          <w:p w:rsidR="00DB037D" w:rsidRPr="00DB037D" w:rsidRDefault="00DB037D" w:rsidP="00AA77DC">
            <w:pPr>
              <w:tabs>
                <w:tab w:val="left" w:pos="567"/>
                <w:tab w:val="left" w:pos="709"/>
              </w:tabs>
              <w:spacing w:after="0" w:line="240" w:lineRule="auto"/>
              <w:ind w:right="142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18. Назовите формы «трудного» поведения приемного ребенка и способы работы с ними.</w:t>
            </w:r>
          </w:p>
          <w:p w:rsidR="00DB037D" w:rsidRPr="00DB037D" w:rsidRDefault="00DB037D" w:rsidP="00AA77DC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37D" w:rsidRPr="00DB037D" w:rsidRDefault="00DB037D" w:rsidP="00AA77DC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. Задания в виде</w:t>
            </w:r>
            <w:r w:rsidRPr="00DB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вопросов с предлагаемыми вариантами ответов (тест)</w:t>
            </w:r>
          </w:p>
          <w:p w:rsidR="00DB037D" w:rsidRPr="00DB037D" w:rsidRDefault="00DB037D" w:rsidP="00AA77DC">
            <w:pPr>
              <w:spacing w:after="0" w:line="240" w:lineRule="auto"/>
              <w:ind w:left="1440" w:right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37D" w:rsidRPr="00DB037D" w:rsidRDefault="00DB037D" w:rsidP="001B7E86">
            <w:pPr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вопросов с предлагаемыми вариантами ответов (тест):</w:t>
            </w:r>
            <w:r w:rsid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аждый правильный ответ на вопрос оценивается в 2 балла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ри выборе одновременно «верного» и «неверного» ответов на вопрос, учитывается общий результат, как «неверный» - 0 баллов.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вопросов с предлагаемыми вариантами ответов (тест):</w:t>
            </w:r>
          </w:p>
          <w:p w:rsidR="00DB037D" w:rsidRPr="00DB037D" w:rsidRDefault="004A0BA9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Опека – это</w:t>
            </w:r>
            <w:r w:rsidR="00A7091A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B037D" w:rsidRPr="00DB037D" w:rsidRDefault="00AA77DC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а) ф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устройства детей-сирот и детей, оставшихся без попечения родителей, на основании договора о передаче ребенка (детей) на воспитание в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      </w:r>
          </w:p>
          <w:p w:rsidR="00DB037D" w:rsidRPr="00DB037D" w:rsidRDefault="00DB037D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б) </w:t>
            </w:r>
            <w:r w:rsidR="00AA77DC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на совершение тех сделок, которые граждане, находящиеся под попечительством не вправе совершать самостоятельно;</w:t>
            </w:r>
          </w:p>
          <w:p w:rsidR="00DB037D" w:rsidRPr="00DB037D" w:rsidRDefault="00AA77DC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в) ф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      </w:r>
          </w:p>
          <w:p w:rsidR="00DB037D" w:rsidRPr="00DB037D" w:rsidRDefault="004A0BA9" w:rsidP="004A0BA9">
            <w:pPr>
              <w:tabs>
                <w:tab w:val="left" w:pos="0"/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Усыновление – это…?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AA77DC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 устройства ребенка в семью патронатного воспитателя при обязательном условии разграничения в договоре о патронатном воспитании прав и обязанностей по защите прав этого ребенка между его родителями (если они не лишены родительских прав), органом опеки и попечительства и патронатным воспитателем;</w:t>
            </w:r>
          </w:p>
          <w:p w:rsidR="00DB037D" w:rsidRPr="00DB037D" w:rsidRDefault="00AA77DC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 устройства детей-сирот и детей, оставшихся без попечения родителей, на воспитание в семью, производимая в судебном порядке и обеспечивающая возникновение между усыновителями и усыновленными тех же прав и обязанностей, которые существуют между родителями и их родными детьми;</w:t>
            </w:r>
          </w:p>
          <w:p w:rsidR="00DB037D" w:rsidRPr="00DB037D" w:rsidRDefault="001C2065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      </w:r>
          </w:p>
          <w:p w:rsidR="00DF5F1F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Приёмный ребёнок, находящийся под опекой (попечительством), на общение с кровными родственниками (бабушками, дедушками, братьями, сестрами</w:t>
            </w:r>
            <w:r w:rsidR="001C2065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т.д.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):</w:t>
            </w:r>
          </w:p>
          <w:p w:rsidR="00DB037D" w:rsidRPr="00DB037D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имеет право;</w:t>
            </w:r>
            <w:r w:rsidR="001C2065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не имеет права.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1C2065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Сколько по времени длится период адаптации ребенка в семье?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а) от 2 до 5 месяцев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б) от 6 месяцев до 12 месяцев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в) от 1,5 до 2 лет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0BA9" w:rsidRPr="001B7E86" w:rsidRDefault="004A0BA9" w:rsidP="004A0BA9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Какой из этапов адаптации считается самым критическим?</w:t>
            </w:r>
            <w:r w:rsidR="00DB037D" w:rsidRPr="00DB03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A0BA9" w:rsidRPr="001B7E86" w:rsidRDefault="00DB037D" w:rsidP="004A0BA9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а) «Медовый месяц»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4A0BA9" w:rsidRPr="001B7E86" w:rsidRDefault="00DB037D" w:rsidP="004A0BA9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«Установление детско-родител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ьских отношений</w:t>
            </w:r>
            <w:r w:rsidR="00DF5F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«Уже не гость»;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«Вживание»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г) «Стабилизация отношений»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37D" w:rsidRPr="00DB037D" w:rsidRDefault="004A0BA9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130C54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плохо себя ведет, значит ли это, что ему не подходит приёмная семья?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б) нет.</w:t>
            </w:r>
          </w:p>
          <w:p w:rsidR="00DB037D" w:rsidRPr="00DB037D" w:rsidRDefault="004A0BA9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Привязанность – это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…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а) </w:t>
            </w:r>
            <w:r w:rsidR="00DA1A60" w:rsidRPr="00DA1A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тесная эмоциональная связь между людьми, характеризующаяся взаимным вниманием, чуткостью и отзывчивостью и желанием поддерживать близкие отношения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DB037D" w:rsidRPr="00DB037D" w:rsidRDefault="00DB037D" w:rsidP="004A0BA9">
            <w:pPr>
              <w:tabs>
                <w:tab w:val="left" w:pos="0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оценка личностью самой (самого) себя, своих возможностей, качеств и места среди других людей, ценность, приписываемая ею (им) себе или отдельным своим качествам.</w:t>
            </w:r>
          </w:p>
          <w:p w:rsidR="004A0BA9" w:rsidRPr="001B7E86" w:rsidRDefault="004A0BA9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какого периода начинается половое развитие ребенка?</w:t>
            </w:r>
          </w:p>
          <w:p w:rsidR="004A0BA9" w:rsidRPr="001B7E86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a) ранний дошкольный возраст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 б) подростковый возраст;</w:t>
            </w:r>
          </w:p>
          <w:p w:rsidR="00DB037D" w:rsidRPr="00DB037D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младенческий возраст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г) младший школьный возраст</w:t>
            </w:r>
          </w:p>
          <w:p w:rsidR="004A0BA9" w:rsidRPr="001B7E86" w:rsidRDefault="004A0BA9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К какому виду насилия относится преднамеренная социальна</w:t>
            </w:r>
            <w:r w:rsidR="00DF5F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изоляция ребенка: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A0BA9" w:rsidRPr="001B7E86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a) физическое насилие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б) сексуальное насилие; </w:t>
            </w:r>
          </w:p>
          <w:p w:rsidR="00DB037D" w:rsidRPr="00DB037D" w:rsidRDefault="00DB037D" w:rsidP="004A0BA9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психологическое насилие</w:t>
            </w:r>
            <w:r w:rsidR="004A0BA9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г) пренебрежение нуждами ребенка.</w:t>
            </w:r>
          </w:p>
          <w:p w:rsidR="00130C54" w:rsidRPr="001B7E86" w:rsidRDefault="00DB037D" w:rsidP="00130C54">
            <w:pPr>
              <w:tabs>
                <w:tab w:val="left" w:pos="0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На каком из этапов переживания горя и потери ребенок бессознательно не воспринимает потерю (разлуку) матери как реальную?</w:t>
            </w:r>
          </w:p>
          <w:p w:rsidR="00DB037D" w:rsidRPr="00DB037D" w:rsidRDefault="00DB037D" w:rsidP="00130C54">
            <w:pPr>
              <w:tabs>
                <w:tab w:val="left" w:pos="0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a) депрессия и вина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б) стадия гнева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в) шок и отрицание;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г) принятие.</w:t>
            </w:r>
          </w:p>
          <w:p w:rsidR="00DB037D" w:rsidRPr="00DB037D" w:rsidRDefault="00DB037D" w:rsidP="004A0BA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4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Определите стиль воспитания: «Теплые отношения, высокий уровень контроля. Родители осознают свою важную роль в становлении личности ребенка. Также они признают и право самого ребенка на саморазвитие. Родители понимают какие требования необходимо диктовать, а какие обсуждать, и в разумных пределах готовы пересматривать свои позиции».</w:t>
            </w:r>
          </w:p>
          <w:p w:rsidR="00130C54" w:rsidRPr="001B7E86" w:rsidRDefault="00DB037D" w:rsidP="004A0BA9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иберальный;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б) а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вторитетный;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вторитарный;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130C54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ндифферентный/безразличный</w:t>
            </w:r>
            <w:r w:rsidR="001B7E86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37D" w:rsidRPr="00DB037D" w:rsidRDefault="004D5AD8" w:rsidP="00130C54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Соотнесите виды насилия с их признаками.</w:t>
            </w:r>
          </w:p>
          <w:tbl>
            <w:tblPr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6203"/>
            </w:tblGrid>
            <w:tr w:rsidR="001B7E86" w:rsidRPr="00DB037D" w:rsidTr="00130C54">
              <w:trPr>
                <w:jc w:val="center"/>
              </w:trPr>
              <w:tc>
                <w:tcPr>
                  <w:tcW w:w="3573" w:type="dxa"/>
                  <w:shd w:val="clear" w:color="auto" w:fill="auto"/>
                </w:tcPr>
                <w:p w:rsidR="00DB037D" w:rsidRPr="00DB037D" w:rsidRDefault="00DB037D" w:rsidP="00130C54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Виды насилия</w:t>
                  </w:r>
                </w:p>
              </w:tc>
              <w:tc>
                <w:tcPr>
                  <w:tcW w:w="6203" w:type="dxa"/>
                  <w:shd w:val="clear" w:color="auto" w:fill="auto"/>
                </w:tcPr>
                <w:p w:rsidR="00DB037D" w:rsidRPr="00DB037D" w:rsidRDefault="00DB037D" w:rsidP="00130C54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Признаки</w:t>
                  </w:r>
                </w:p>
              </w:tc>
            </w:tr>
            <w:tr w:rsidR="001B7E86" w:rsidRPr="001B7E86" w:rsidTr="00130C54">
              <w:trPr>
                <w:trHeight w:val="3436"/>
                <w:jc w:val="center"/>
              </w:trPr>
              <w:tc>
                <w:tcPr>
                  <w:tcW w:w="3573" w:type="dxa"/>
                  <w:shd w:val="clear" w:color="auto" w:fill="auto"/>
                </w:tcPr>
                <w:p w:rsidR="00130C54" w:rsidRPr="001B7E86" w:rsidRDefault="00130C54" w:rsidP="00130C54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1) ф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изическое насилие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2) с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ексуальное насилие (развращение)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3) п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сихическое (эмоциональное) насилие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130C54" w:rsidRPr="00DB037D" w:rsidRDefault="00130C54" w:rsidP="00130C54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4) п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ренебрежение нуждами ребенка</w:t>
                  </w:r>
                </w:p>
              </w:tc>
              <w:tc>
                <w:tcPr>
                  <w:tcW w:w="6203" w:type="dxa"/>
                  <w:shd w:val="clear" w:color="auto" w:fill="auto"/>
                </w:tcPr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а) - открытое неприятие и постоянная критика ребенка;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угрозы в адрес ребенка, проявляющиеся в словесной форме;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замечания, высказанные в оскорбительной форме, унижающие достоинство ребенка;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ложь и невыполнение взрослыми своих обещаний;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однократное грубое психическое воздействие, вызывающее у ребенка психическую травму;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унижение и насмешки, вызывающие у ребенка негативные чувства по отношению к себе;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угрозы бросить ребенка, манипуляции: «Не любишь меня - уходи к другой маме», «Ты мне такой не нужен»;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- игра на чувствах ребенка;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б) преднамеренное нанесение физических повреждений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ребенку; 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в) - отсутствие элементарной заботы о ребенке, в результате чего нарушается его эмоциональное состояние и появляется угроза его здоровью или развитию;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-отсутствие должного внимания и заботы, в результате чего ребенок может стать жертвой несчастного случая;</w:t>
                  </w:r>
                </w:p>
                <w:p w:rsidR="00130C54" w:rsidRPr="001B7E86" w:rsidRDefault="00130C54" w:rsidP="00130C54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- отсутствие адекватного возрасту и потребностям ребенка питания, одежды, жилья, образования, медицинской помощи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130C54" w:rsidRPr="00DB037D" w:rsidRDefault="00130C54" w:rsidP="004A0BA9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г) вовлечение ребенка с его согласия и без такового в сексуальные действия со взрослыми с целью получения последними удовлетворения или выгоды. </w:t>
                  </w:r>
                </w:p>
              </w:tc>
            </w:tr>
          </w:tbl>
          <w:p w:rsidR="004D5AD8" w:rsidRPr="001B7E86" w:rsidRDefault="004D5AD8" w:rsidP="004D5AD8">
            <w:pPr>
              <w:tabs>
                <w:tab w:val="left" w:pos="0"/>
              </w:tabs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037D" w:rsidRPr="00DB037D" w:rsidRDefault="00DB037D" w:rsidP="004D5AD8">
            <w:pPr>
              <w:tabs>
                <w:tab w:val="left" w:pos="0"/>
              </w:tabs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B037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Соотнесите ведущий вид деятельности к каждому возрастному периоду: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8"/>
              <w:gridCol w:w="5668"/>
            </w:tblGrid>
            <w:tr w:rsidR="001B7E86" w:rsidRPr="001B7E86" w:rsidTr="004D5AD8">
              <w:trPr>
                <w:trHeight w:val="271"/>
              </w:trPr>
              <w:tc>
                <w:tcPr>
                  <w:tcW w:w="2101" w:type="pct"/>
                  <w:shd w:val="clear" w:color="auto" w:fill="auto"/>
                </w:tcPr>
                <w:p w:rsidR="004D5AD8" w:rsidRPr="00DB037D" w:rsidRDefault="004D5AD8" w:rsidP="004D5AD8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Период</w:t>
                  </w:r>
                </w:p>
              </w:tc>
              <w:tc>
                <w:tcPr>
                  <w:tcW w:w="2899" w:type="pct"/>
                  <w:shd w:val="clear" w:color="auto" w:fill="auto"/>
                </w:tcPr>
                <w:p w:rsidR="004D5AD8" w:rsidRPr="00DB037D" w:rsidRDefault="004D5AD8" w:rsidP="004D5AD8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деятельности</w:t>
                  </w:r>
                </w:p>
              </w:tc>
            </w:tr>
            <w:tr w:rsidR="001B7E86" w:rsidRPr="001B7E86" w:rsidTr="004D5AD8">
              <w:trPr>
                <w:trHeight w:val="2204"/>
              </w:trPr>
              <w:tc>
                <w:tcPr>
                  <w:tcW w:w="2101" w:type="pct"/>
                  <w:shd w:val="clear" w:color="auto" w:fill="auto"/>
                </w:tcPr>
                <w:p w:rsidR="004D5AD8" w:rsidRPr="001B7E86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период новорожденности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раннее детство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дошкольное детство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младш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ий школьный возраст;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5) подростковый возраст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DB037D" w:rsidRDefault="004D5AD8" w:rsidP="004D5AD8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6) юность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899" w:type="pct"/>
                  <w:shd w:val="clear" w:color="auto" w:fill="auto"/>
                </w:tcPr>
                <w:p w:rsidR="004D5AD8" w:rsidRPr="001B7E86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а) трудовая деятельность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б) учебная деятельность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в) общение со сверстниками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г) игра;</w:t>
                  </w:r>
                </w:p>
                <w:p w:rsidR="004D5AD8" w:rsidRPr="001B7E86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д) эмоциональное общение со взрослыми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4D5AD8" w:rsidRPr="00DB037D" w:rsidRDefault="004D5AD8" w:rsidP="004D5AD8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е) предметно-манипулятивная деятельность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DB037D" w:rsidRPr="00DB037D" w:rsidRDefault="00DB037D" w:rsidP="004A0BA9">
            <w:pPr>
              <w:tabs>
                <w:tab w:val="left" w:pos="709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</w:p>
          <w:p w:rsidR="00DB037D" w:rsidRPr="00DB037D" w:rsidRDefault="00DB037D" w:rsidP="004D5AD8">
            <w:pPr>
              <w:tabs>
                <w:tab w:val="left" w:pos="0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Если маленький ребенок хорошо вошел в замещающую семью, с ним не будет проблем в подростковом возрасте: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37D" w:rsidRPr="00DB037D" w:rsidRDefault="004D5AD8" w:rsidP="004D5AD8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Депривация – 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…?</w:t>
            </w:r>
          </w:p>
          <w:p w:rsidR="00DB037D" w:rsidRPr="00DB037D" w:rsidRDefault="00DB037D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а) 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сихическое состояние, возникающее в результате длительного ограничения возможностей человека в удовлетворении в достаточной мере его основных психических потребностей, характеризующееся выраженными отклонениями в эмоциональном и интеллектуальном развитии, нарушением социальных контактов;</w:t>
            </w:r>
          </w:p>
          <w:p w:rsidR="00DB037D" w:rsidRPr="00DB037D" w:rsidRDefault="00DB037D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б) 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роцесс приспособления органа, организма, личности или группы к изменившимся внешним условиям;</w:t>
            </w:r>
          </w:p>
          <w:p w:rsidR="00DB037D" w:rsidRPr="001B7E86" w:rsidRDefault="00DB037D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в) 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арушение общего психического и интеллектуального развития, которое обусловлено недостаточностью центральной нервной системы и имеет стойкий, необратимый характер.</w:t>
            </w:r>
          </w:p>
          <w:p w:rsidR="004D5AD8" w:rsidRPr="001B7E86" w:rsidRDefault="004D5AD8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AD8" w:rsidRPr="00DB037D" w:rsidRDefault="004D5AD8" w:rsidP="004A0B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7D" w:rsidRPr="00DB037D" w:rsidRDefault="004D5AD8" w:rsidP="004D5AD8">
            <w:pPr>
              <w:tabs>
                <w:tab w:val="left" w:pos="34"/>
              </w:tabs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16</w:t>
            </w:r>
            <w:r w:rsidR="00DB037D" w:rsidRPr="00DB03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Соотнесите с возрастным периодом </w:t>
            </w:r>
            <w:r w:rsidRPr="001B7E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поведенческие проявления.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7054"/>
            </w:tblGrid>
            <w:tr w:rsidR="001B7E86" w:rsidRPr="00DB037D" w:rsidTr="004D5AD8">
              <w:trPr>
                <w:jc w:val="center"/>
              </w:trPr>
              <w:tc>
                <w:tcPr>
                  <w:tcW w:w="2722" w:type="dxa"/>
                  <w:shd w:val="clear" w:color="auto" w:fill="auto"/>
                </w:tcPr>
                <w:p w:rsidR="00DB037D" w:rsidRPr="00DB037D" w:rsidRDefault="00DB037D" w:rsidP="004D5AD8">
                  <w:pPr>
                    <w:tabs>
                      <w:tab w:val="left" w:pos="0"/>
                    </w:tabs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Возрастной период</w:t>
                  </w:r>
                </w:p>
              </w:tc>
              <w:tc>
                <w:tcPr>
                  <w:tcW w:w="7054" w:type="dxa"/>
                  <w:shd w:val="clear" w:color="auto" w:fill="auto"/>
                </w:tcPr>
                <w:p w:rsidR="00DB037D" w:rsidRPr="00DB037D" w:rsidRDefault="00DB037D" w:rsidP="004D5AD8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Поведенческие проявления</w:t>
                  </w:r>
                </w:p>
              </w:tc>
            </w:tr>
            <w:tr w:rsidR="001B7E86" w:rsidRPr="001B7E86" w:rsidTr="004D5AD8">
              <w:trPr>
                <w:trHeight w:val="4528"/>
                <w:jc w:val="center"/>
              </w:trPr>
              <w:tc>
                <w:tcPr>
                  <w:tcW w:w="2722" w:type="dxa"/>
                  <w:shd w:val="clear" w:color="auto" w:fill="auto"/>
                </w:tcPr>
                <w:p w:rsidR="004D5AD8" w:rsidRPr="001B7E86" w:rsidRDefault="004D5AD8" w:rsidP="004D5AD8">
                  <w:pPr>
                    <w:tabs>
                      <w:tab w:val="left" w:pos="0"/>
                    </w:tabs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1) дошкольный возраст;</w:t>
                  </w:r>
                </w:p>
                <w:p w:rsidR="004D5AD8" w:rsidRPr="001B7E86" w:rsidRDefault="004D5AD8" w:rsidP="004D5AD8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2) 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младший школьный возраст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;</w:t>
                  </w:r>
                </w:p>
                <w:p w:rsidR="004D5AD8" w:rsidRPr="001B7E86" w:rsidRDefault="004D5AD8" w:rsidP="004D5AD8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3) 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подростковый возраст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7054" w:type="dxa"/>
                  <w:shd w:val="clear" w:color="auto" w:fill="auto"/>
                </w:tcPr>
                <w:p w:rsidR="004D5AD8" w:rsidRPr="001B7E86" w:rsidRDefault="004D5AD8" w:rsidP="004D5AD8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бросается в крайности, эмоциональная нестабильность, сверхчувствительность, отношение «я сам знаю», характерен негативизм, строптивость, протест-бунт, упрямство, своеволие, деспотизм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1B7E86" w:rsidRDefault="004D5AD8" w:rsidP="004A0BA9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изменение мотивации, появление произвольности поведения, смена игровой деятельности на учебную, изменение отношения к окружающему миру, появление самоконтроля, в т.ч. самоконтроль эмоций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4D5AD8" w:rsidRPr="00DB037D" w:rsidRDefault="004D5AD8" w:rsidP="004A0BA9">
                  <w:pPr>
                    <w:tabs>
                      <w:tab w:val="left" w:pos="709"/>
                    </w:tabs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Pr="00DB03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повышенная любознательность, постоянно задает вопросы, нуждается в одобрении взрослого, имитирует и подражает манерам и привычкам взрослого, очень подвижен, устает, когда продолжительное время чем-то одним занимается, начинает раздражаться и капризничать</w:t>
                  </w:r>
                  <w:r w:rsidRPr="001B7E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B037D" w:rsidRPr="00DB037D" w:rsidRDefault="00DB037D" w:rsidP="004A0BA9">
            <w:pPr>
              <w:tabs>
                <w:tab w:val="left" w:pos="709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7D" w:rsidRPr="00DB037D" w:rsidRDefault="00DB037D" w:rsidP="004D5AD8">
            <w:pPr>
              <w:spacing w:after="0" w:line="240" w:lineRule="auto"/>
              <w:ind w:right="14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 замещающих родителей могут возникнуть отрицательные чувства к приёмному ребенку?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5AD8" w:rsidRPr="001B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Могут ли лица, лишенные родительских прав, взять на воспитание в свою семью ребенка, оставшегося без попечения родителей?</w:t>
            </w:r>
          </w:p>
          <w:p w:rsidR="00DB037D" w:rsidRPr="00DB037D" w:rsidRDefault="00DB037D" w:rsidP="004A0BA9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а) да</w:t>
            </w:r>
            <w:r w:rsidR="001B7E86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б) нет</w:t>
            </w:r>
            <w:r w:rsidR="001B7E86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в) по усмотрению органов опеки</w:t>
            </w:r>
            <w:r w:rsidR="001B7E86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037D" w:rsidRPr="00DB037D" w:rsidRDefault="00DB037D" w:rsidP="004A0BA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B037D" w:rsidRDefault="00DB037D" w:rsidP="001B7E86">
            <w:pPr>
              <w:spacing w:after="0" w:line="240" w:lineRule="auto"/>
              <w:ind w:right="141"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6C4118">
              <w:rPr>
                <w:rFonts w:ascii="Times New Roman" w:eastAsia="Calibri" w:hAnsi="Times New Roman" w:cs="Times New Roman"/>
                <w:sz w:val="28"/>
                <w:szCs w:val="28"/>
              </w:rPr>
              <w:t>. Практическо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е задани</w:t>
            </w:r>
            <w:r w:rsidR="006C4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="006C4118" w:rsidRPr="006C4118">
              <w:rPr>
                <w:rFonts w:ascii="Times New Roman" w:eastAsia="Calibri" w:hAnsi="Times New Roman" w:cs="Times New Roman"/>
                <w:sz w:val="28"/>
                <w:szCs w:val="28"/>
              </w:rPr>
              <w:t>(разбор проблемной ситуации)</w:t>
            </w:r>
          </w:p>
          <w:p w:rsidR="001B7E86" w:rsidRPr="00DB037D" w:rsidRDefault="001B7E86" w:rsidP="001B7E86">
            <w:pPr>
              <w:spacing w:after="0" w:line="240" w:lineRule="auto"/>
              <w:ind w:right="141"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37D" w:rsidRPr="00DB037D" w:rsidRDefault="00DB037D" w:rsidP="001B7E86">
            <w:pPr>
              <w:spacing w:after="0" w:line="240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выполнения практическ</w:t>
            </w:r>
            <w:r w:rsidR="006C4118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</w:t>
            </w:r>
            <w:r w:rsidR="006C411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1B7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андидатам предлагается рассмотреть одну проблемную ситуацию</w:t>
            </w:r>
            <w:r w:rsidR="001B7E86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рактическое задание оценивается по пятибальной шкале: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 балл – отсутствие варианта ответа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2 балл</w:t>
            </w:r>
            <w:r w:rsidR="00DF5F1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предложенный вариант является неприемлемым. Предлагается такой вариант решения, при котором проявляющиеся трудности и проблемы детей не рассматриваются, а их интересы не учитываются. Предложенный вариант может свидетельствовать о попустительстве и равнодушии к происходящему. В ответе может проявиться негативное отношение к другим участникам процесса, неудовлетворенность собственным социальным положением и др.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B1F63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балла - приведен вариант разрешения ситуации нейтрального типа, это возможный, но не конструктивный вариант реагирования. Ситуация не станет хуже, но и не улучшится. Ответ не имеет обоснования или приведенное обоснование является не существенным. Решение направлено на то, чтобы 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здесь и теперь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 выглядела бе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проблемной, а его негативное влияние на поведение и личностные характеристики обучающегося в буд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ущем практически не учитывается;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балла - предложенный вариант реагирования направлен на достижение положительного эффекта. В предлагаемом решении демонстрируется понимающее отношение к детям, учитываются условия проблемной ситуации. Однако предложенное описание не содержит достаточного обоснования, направленность на положительный эффект не подкре</w:t>
            </w:r>
            <w:r w:rsidR="00EB1F63">
              <w:rPr>
                <w:rFonts w:ascii="Times New Roman" w:eastAsia="Calibri" w:hAnsi="Times New Roman" w:cs="Times New Roman"/>
                <w:sz w:val="28"/>
                <w:szCs w:val="28"/>
              </w:rPr>
              <w:t>плена соответствующими знаниями;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5 баллов - дан конструктивный вариант реагирования и приведено его качественное обоснование. Предложенный вариант будет способствовать достижению целей, формированию позитивных новообразований в форме знаний, умений или качеств личности принимаемого ребенка. Обоснование включает анализ ситуации, изложение возможных причин ее возникновения, постановку целей и задач; учет особенностей детей, предвидение результатов воздействия.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Общая инструкция ответа к проблемной ситуации: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ситуацию, дайте объяснение тому, что происходит с ребенком (детьми) в замещающей семье;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- перечислите пути решения данной ситуации</w:t>
            </w:r>
            <w:r w:rsidR="00DF5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обоснованием выбранного варианта решения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- какое развитие событий в семье можно предположить, если оставить ситуацию без изменения.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Предлагаемые для рассмотрения ситуации:</w:t>
            </w:r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«Никите 10 лет, он учится в начальной школе. В приемной семье Никита совсем недавно. Мальчик почти год жил в детском доме, после того, как его забрали из кровной семьи, в которой мальчик подвергался физическому насилию. На прошлой неделе приемных родителей вызвали в школу и сказали, что мальчик ведет себя агрессивно по отношению к своим одноклассникам. Он может ударить другого ребенка, когда тот не делает то, что хочет Никита. А накануне Никита устроил серьезную драку с мальчиком, который его обозвал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«Оле 8 лет, она живет в приемной семье вместе со своей младшей сестренкой Катей (3 года) уже год. Приемная мама воспитывает девочек одна, и почти всё свободное время уделяет младшей, поскольку у Кати есть трудности со здоровьем. Оля вполне самостоятельная девочка, однако, она очень нуждается во внимании. Также, Оле никак не удается наладить отношения с ребятами в школе: с ней никто не хочет дружить. Некоторое время назад приёмная мама заметила, что у нее стали исчезать небольшие суммы денег. Она не придавала этому значения, т.к. думала, что просто не помнит, как потратила. Но вчера у нее пропало несколько украшений, среди которых была как бижутерия, так и ювелирные изделия. Сразу же выяснилось, что украшения взяла Оля. Почти все она раздала своим одноклассницам в школе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ub_112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«Приемная дочь постоянно просит о наказании. За любую погрешность просит, чтоб ее запирали в темном чулане, при отказе грубит родителям и упрекает их в отсутствии любви, просит отвезти ее обратно в детский дом. Такое поведение ребенка пугает приемных родителей, они начинают сомневаться в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своем выборе, отзываются о детях, оставшихся без попечения родителей, как о психически неполноценных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sub_1122"/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«В своих играх приемный ребенок агрессивен: он постоянно душит мишку, заклеивает ему рот. В играх демонстрирует крушение, устраивает аварии и радуется произошедшему. Также стали поступать жалобы от воспитателя группы о том, что ребенок обижает других детей. Нередки случаи, когда приемный ребенок и сам жалуется на то, что его обижают мальчики в группе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bookmarkStart w:id="4" w:name="sub_1127"/>
            <w:bookmarkEnd w:id="3"/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sub_1129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«Мы с мужем, теперь уже бывшим, 3 года назад взяли под опеку мальчика в возрасте 3 лет. Своих детей у нас нет (по медицинским причинам), и решение о принятии ребенка в нашу семью было совместным. Ездили по разным детским домам и в одном из них увидели мальчика Сашу. Он попал в дом ребенка после смерти своей мамы. Отношения в нашей семье складывались неплохо, мальчик активно рос и развивался. Но через 2 года муж стал все чаще задерживаться вечерами, а еще через год он заговорил о разводе. Я никак не ожидала такого поворота, потому что очень сильно любила мужа, и сейчас его люблю. Недавно мы развелись. Мне сейчас очень тяжело, но при сыне я стараюсь держаться, не плакать, не показывать своего горя. Сейчас я воспитываю сына одна, о разводе с мужем сказала ему очень коротко, так как не знаю, надо ли говорить с ребенком на эту тему. Боюсь нанести Саше еще одну травму, ведь в жизни ему и так уже досталось. Кроме того, в последнее время воспитатели в детском саду стали жаловаться, что сын стал агрессивным, отнимает игрушки, затевает драки, может ударить как мальчика, так и девочку. Но со мной он ведет себя спокойно, стал даже более послушным, чем раньше, и я не понимаю, с чем связана его агрессия в детском саду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B037D" w:rsidRPr="00DB037D" w:rsidRDefault="00EB1F63" w:rsidP="00EB1F63">
            <w:pPr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sub_11210"/>
            <w:bookmarkEnd w:id="5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«Приемная мама объяснила ситуацию приёма детей в семью следующим: у них с мужем в семье воспитывались 3 кровные дочери, очень хотелось сыновей, но мечте так и не было суждено реализоваться. На семейном совете было решено взять из детского дома сначала Никиту, потом и Севу. Хотелось, чтобы нашей младшей дочери было интереснее расти, было гармоничным развитие, было больше общения - детей мы с мужем взяли одного возраста (т.е. на сегодняшний день им всем по 8 лет). Между детьми часто случаются конфликтные ситуации, только конфликты носят 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скрытый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характер. Бывает, что, то у одного, то у другого из мальчиков наблюдается резкая смена настроения, снижается активность. Такая же реакция наблюдается и у кровной дочери Насти. В последнее время, она просто 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верховодит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ребятами, разговаривает с ними в приказном тоне, часто капризничает по пустякам, стала обидчивой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bookmarkEnd w:id="6"/>
          <w:p w:rsidR="00DB037D" w:rsidRPr="00DB037D" w:rsidRDefault="00550558" w:rsidP="00550558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bookmarkStart w:id="7" w:name="sub_11211"/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«Два месяца назад мы в нашу семью взяли мальчика и девочку (Славик и Ксюша, 7 и 9 лет). К тому моменту у нас уже было двое своих детей и двое приемных. Слава и Ксюша сразу стали называть нас папой и мамой, с остальными детьми у них сложились хорошие отношения. Месяц назад мне позвонила женщина и сказала, что она тетя Славы и Ксюши. Она настаивала на посещении детей, говорила, что хочет привезти подарки. В тот момент я не знала, что мне делать. Я пригласила ее к нам. Но как сказать об этом детям? Вдруг, они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захотят уехать с родной тетей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я не смогу их удержать? Когда я набралась смелости и сообщила детям о том, что завтра приедет их тетя, Ксюша опустила глаза и произнесла: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Я не хочу ее видеть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 Слава напротив, обрадовался. Ксюша посмотрела на него и сказала: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Ты тоже не хочешь ее видеть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. Славик замер и согласился. Что мне делать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Общение с родственниками должно быть. Почем</w:t>
            </w:r>
            <w:r w:rsidR="00DF5F1F">
              <w:rPr>
                <w:rFonts w:ascii="Times New Roman" w:eastAsia="Calibri" w:hAnsi="Times New Roman" w:cs="Times New Roman"/>
                <w:sz w:val="28"/>
                <w:szCs w:val="28"/>
              </w:rPr>
              <w:t>у так резко изменилось отношение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к тете?»</w:t>
            </w:r>
          </w:p>
          <w:p w:rsidR="00DB037D" w:rsidRPr="00DB037D" w:rsidRDefault="00550558" w:rsidP="00550558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sub_11212"/>
            <w:bookmarkEnd w:id="7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«У нас с мужем есть родная и приемная дочь. Обеим девочкам по три года. Приемную дочку мы взяли полгода назад. Девочки сразу подружились, вместе играют, ревности нет, они сразу нашли общий язык. Я заметила, что приемная дочь стала кушать очень много, кушает с жадностью, словно боится, что у нее отнимут. Спустя какое-то время она стала прятать еду в постель, кушать украдкой. Воспитатель из дома ребенка рассказала нам о том, что девочка жила в неблагополучной семье, мать уходила надолго и оставляла девочку голодной. Она могла голодать до нескольких дней. Мы обеспокоены здоровьем девочки, не 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ем,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как вести себя в такой ситуации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B037D" w:rsidRPr="00DB037D" w:rsidRDefault="00550558" w:rsidP="00550558">
            <w:pPr>
              <w:spacing w:after="0" w:line="240" w:lineRule="auto"/>
              <w:ind w:right="141"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sub_11214"/>
            <w:bookmarkEnd w:id="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«Приемный ребенок живет в нашей семье уже около полутора лет. Паше 7 лет, он имел педагогическую запущенность, в детский сад ходил очень недолго. В этом году он пошел в первый класс. Трудности начались почти сразу же. Паша плохо запоминает учебный материал, не запоминает буквы, возникли трудности с чтением, письмом. Вернулся энурез, хотя нам казалось, что мы его вылечили. Я очень переживаю, сможет ли он учиться в обычной школе, не станет ли двоечником, ведь может сказаться плохая наследственность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037D"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B037D" w:rsidRPr="00DB037D" w:rsidRDefault="00DB037D" w:rsidP="00AA77DC">
            <w:pPr>
              <w:tabs>
                <w:tab w:val="left" w:pos="709"/>
              </w:tabs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sub_11215"/>
            <w:bookmarkEnd w:id="9"/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«У нас неполная семья. Я проживаю с мамой, с мужем в разводе. Воспитываю двухлетнего сына. 9 месяцев назад взяла под опеку новорождённого мальчика. В последующем планирую его усыновить. Мальчик быстро адаптировался в нашей семье. Так как между детьми разница в возрасте небольшая, они быстро нашли общий язык и теперь 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не разлей вода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. Несмотря на то, что ребёнок ещё маленький, меня уже сейчас беспокоит то, как и когда сказать ребёнку о том, что он приёмный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bookmarkStart w:id="11" w:name="sub_11217"/>
            <w:bookmarkEnd w:id="10"/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11. «Мы взяли двух детей из детского дома (Лиза 16 лет и Славик 5 лет). Как позже оказалось, дети прожив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али в одной квартире со вторым «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гражданским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мужем матери (отцом Славика), который периодически вступал в сексуальную связь с Лизой. Мать никак не реагировала на жалобы Лизы. Когда Славе было 2 года, его отца посадили, а мать лишили родительских прав. Дети были отправлены в приют, а затем в детский дом. Славик нам сразу понравился, как только мы его увидели в детском доме. А про Лизу нам сказали позже, когда мы готовили документы. Сейчас Лизе уже 18 лет и встает вопрос об ее отдельном и самостоятельном проживании. Жилье, закрепленное за Лизой, является и жильем ее матери и отчима, который недавно освободился из мест лишения свободы. Каким образом мы можем обеспечить безопасность Лизы?»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sub_11218"/>
            <w:bookmarkEnd w:id="11"/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«Я взяла Рому полтора года назад, когда он заканчивал первый класс. Учился он сносно, на тройки, иногда четверки. Со стороны учителя особых претензий к поведению не было. Я его перевела в другую школу, поближе к дому. Сейчас учитель каждый день мне перечисляет то, что Рома 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«натворил»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школе: дерётся, пинается, портит чужие вещи, отвлекает детей во время урока. Пока я сижу рядом с ним - все уроки выполнены, а в классе, на уроках - ничего не делает, поет песни, обзывает детей. Учитель настоятельно рекомендует перевести Рому на домашнее обучение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B037D" w:rsidRPr="00DB037D" w:rsidRDefault="00DB037D" w:rsidP="00AA77DC">
            <w:pPr>
              <w:spacing w:after="0" w:line="240" w:lineRule="auto"/>
              <w:ind w:right="14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13. «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в семье живет недавно. Первый этап адаптации проходил без особых проблем. Однажды, приемная мама, придя домой, обнаружила в комнате девочки коробку из</w:t>
            </w:r>
            <w:r w:rsidR="0055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телевизора, внутри которой была устроена постель. Лена наотрез отказывалась спать в кровати: «Вы неправильно спите! Спать надо здесь! Это настоящая кровать! Вы ничего не знаете и не п</w:t>
            </w:r>
            <w:r w:rsidR="0055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онимаете!! Я всегда так спала!».</w:t>
            </w:r>
          </w:p>
          <w:p w:rsidR="00DB037D" w:rsidRDefault="00DB037D" w:rsidP="00AA77DC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right="14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«Ира, девочка 3-х лет, проживает в семье 1 месяц. В целом, адаптация проходит нормально, но у девочки наблюдаются вспышки гнева по отношению к кровному ребенку. Она провоцирует конфликты, склонна к нанесению себе физических увечий (стукает себя по лицу, царапает руки). Однажды вечером, когда приемная мама готовили ужин, в детской комнате раздался крик. Приёмная мама бросились к детям и увидела, что Ира жестоко избивает</w:t>
            </w:r>
            <w:r w:rsidR="0055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</w:t>
            </w:r>
            <w:r w:rsidR="00550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50558" w:rsidRPr="00DB037D" w:rsidRDefault="00550558" w:rsidP="00AA77DC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right="14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bookmarkEnd w:id="12"/>
          <w:p w:rsidR="00DB037D" w:rsidRPr="00DB037D" w:rsidRDefault="00DB037D" w:rsidP="00550558">
            <w:pPr>
              <w:spacing w:after="0" w:line="240" w:lineRule="auto"/>
              <w:ind w:right="141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5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успешного прохождения итоговой аттестации</w:t>
            </w:r>
            <w:r w:rsidRPr="0055055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аксимальная оценка при итоговом собеседовании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- 13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5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балл, п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>рохождение итогового собеседования - не менее 70% от максимального числа баллов (9</w:t>
            </w:r>
            <w:r w:rsidR="004A0BA9" w:rsidRPr="001B7E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B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балла).</w:t>
            </w:r>
          </w:p>
          <w:p w:rsidR="00DB037D" w:rsidRDefault="00550558" w:rsidP="00AA77DC">
            <w:pPr>
              <w:spacing w:after="0" w:line="240" w:lineRule="auto"/>
              <w:ind w:right="141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итоговой аттестации оформляются </w:t>
            </w:r>
            <w:r w:rsidR="00C75A2D">
              <w:rPr>
                <w:rFonts w:ascii="Times New Roman" w:eastAsia="Calibri" w:hAnsi="Times New Roman" w:cs="Times New Roman"/>
                <w:sz w:val="28"/>
                <w:szCs w:val="28"/>
              </w:rPr>
              <w:t>по ниже приведенной форме и включаются в состав личного дела кандидата в кандидата в замещающие родители.</w:t>
            </w:r>
          </w:p>
          <w:p w:rsidR="00C75A2D" w:rsidRDefault="00C75A2D" w:rsidP="00C75A2D">
            <w:pPr>
              <w:spacing w:after="0" w:line="240" w:lineRule="auto"/>
              <w:ind w:right="141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A2D" w:rsidRDefault="00C75A2D" w:rsidP="00C75A2D">
            <w:pPr>
              <w:spacing w:after="0" w:line="240" w:lineRule="auto"/>
              <w:ind w:right="141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C75A2D" w:rsidRPr="00C75A2D" w:rsidRDefault="00C75A2D" w:rsidP="00C75A2D">
            <w:pPr>
              <w:spacing w:after="0" w:line="240" w:lineRule="auto"/>
              <w:ind w:right="141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A2D" w:rsidRDefault="00C75A2D" w:rsidP="00C75A2D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итоговой аттестации по программе подготовки лиц, </w:t>
            </w:r>
          </w:p>
          <w:p w:rsidR="00C75A2D" w:rsidRDefault="00C75A2D" w:rsidP="00C75A2D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желающих принять на воспитание в свою семью ребенка, </w:t>
            </w:r>
          </w:p>
          <w:p w:rsidR="00C75A2D" w:rsidRDefault="00C75A2D" w:rsidP="00C75A2D">
            <w:pPr>
              <w:tabs>
                <w:tab w:val="left" w:pos="3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оставшегося без попечения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75A2D" w:rsidRDefault="00C75A2D" w:rsidP="00C75A2D">
            <w:pPr>
              <w:tabs>
                <w:tab w:val="left" w:pos="3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C75A2D" w:rsidRPr="00C75A2D" w:rsidRDefault="00C75A2D" w:rsidP="00C75A2D">
            <w:pPr>
              <w:tabs>
                <w:tab w:val="left" w:pos="3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кандидата в замещающие родители)</w:t>
            </w:r>
          </w:p>
          <w:p w:rsidR="00C75A2D" w:rsidRPr="00DB037D" w:rsidRDefault="00C75A2D" w:rsidP="00AA77DC">
            <w:pPr>
              <w:tabs>
                <w:tab w:val="left" w:pos="709"/>
              </w:tabs>
              <w:spacing w:after="0" w:line="240" w:lineRule="auto"/>
              <w:ind w:right="141" w:firstLine="7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6064"/>
              <w:gridCol w:w="2546"/>
            </w:tblGrid>
            <w:tr w:rsidR="001B7E86" w:rsidRPr="00C75A2D" w:rsidTr="006C4118">
              <w:tc>
                <w:tcPr>
                  <w:tcW w:w="735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Вид задания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DB037D" w:rsidRPr="00C75A2D" w:rsidRDefault="00DB037D" w:rsidP="00C75A2D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Количество 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набранных </w:t>
                  </w: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</w:tr>
            <w:tr w:rsidR="001B7E86" w:rsidRPr="00C75A2D" w:rsidTr="006C4118">
              <w:tc>
                <w:tcPr>
                  <w:tcW w:w="735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DB037D" w:rsidRPr="00C75A2D" w:rsidRDefault="00DB037D" w:rsidP="00C75A2D">
                  <w:pPr>
                    <w:spacing w:after="0" w:line="240" w:lineRule="auto"/>
                    <w:ind w:right="141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Открытый вопрос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max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90 баллов)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86" w:rsidRPr="00C75A2D" w:rsidTr="006C4118">
              <w:tc>
                <w:tcPr>
                  <w:tcW w:w="735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DB037D" w:rsidRPr="00C75A2D" w:rsidRDefault="00DB037D" w:rsidP="00C75A2D">
                  <w:pPr>
                    <w:spacing w:after="0" w:line="240" w:lineRule="auto"/>
                    <w:ind w:right="141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Вопрос с вариантами ответов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max</w:t>
                  </w:r>
                  <w:r w:rsidR="00C75A2D"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36 баллов)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86" w:rsidRPr="00C75A2D" w:rsidTr="006C4118">
              <w:tc>
                <w:tcPr>
                  <w:tcW w:w="735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DB037D" w:rsidRPr="00C75A2D" w:rsidRDefault="00DB037D" w:rsidP="00C75A2D">
                  <w:pPr>
                    <w:spacing w:after="0" w:line="240" w:lineRule="auto"/>
                    <w:ind w:right="141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Практическое задание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max</w:t>
                  </w:r>
                  <w:r w:rsid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C41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5 баллов)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7E86" w:rsidRPr="00C75A2D" w:rsidTr="006C4118">
              <w:tc>
                <w:tcPr>
                  <w:tcW w:w="735" w:type="dxa"/>
                  <w:shd w:val="clear" w:color="auto" w:fill="auto"/>
                </w:tcPr>
                <w:p w:rsidR="00DB037D" w:rsidRPr="00C75A2D" w:rsidRDefault="00DB037D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64" w:type="dxa"/>
                  <w:shd w:val="clear" w:color="auto" w:fill="auto"/>
                </w:tcPr>
                <w:p w:rsidR="00DB037D" w:rsidRPr="006C4118" w:rsidRDefault="00DB037D" w:rsidP="00AA77DC">
                  <w:pPr>
                    <w:spacing w:after="0" w:line="240" w:lineRule="auto"/>
                    <w:ind w:right="141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5A2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Общее количество баллов</w:t>
                  </w:r>
                  <w:r w:rsidR="006C41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6C4118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max</w:t>
                  </w:r>
                  <w:r w:rsidR="006C4118" w:rsidRPr="006C41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131 </w:t>
                  </w:r>
                  <w:r w:rsidR="006C41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балл)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DB037D" w:rsidRPr="00C75A2D" w:rsidRDefault="006C4118" w:rsidP="00AA77DC">
                  <w:pPr>
                    <w:spacing w:after="0" w:line="240" w:lineRule="auto"/>
                    <w:ind w:right="1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DB037D" w:rsidRPr="00DB037D" w:rsidRDefault="00DB037D" w:rsidP="00AA77D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DB037D" w:rsidRPr="00DB037D" w:rsidRDefault="00DB037D" w:rsidP="00AA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sectPr w:rsidR="00DB037D" w:rsidRPr="00DB037D" w:rsidSect="00803FEF">
      <w:headerReference w:type="default" r:id="rId9"/>
      <w:pgSz w:w="11900" w:h="1680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D7" w:rsidRDefault="00BB46D7" w:rsidP="00133C4F">
      <w:pPr>
        <w:spacing w:after="0" w:line="240" w:lineRule="auto"/>
      </w:pPr>
      <w:r>
        <w:separator/>
      </w:r>
    </w:p>
  </w:endnote>
  <w:endnote w:type="continuationSeparator" w:id="0">
    <w:p w:rsidR="00BB46D7" w:rsidRDefault="00BB46D7" w:rsidP="001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D7" w:rsidRDefault="00BB46D7" w:rsidP="00133C4F">
      <w:pPr>
        <w:spacing w:after="0" w:line="240" w:lineRule="auto"/>
      </w:pPr>
      <w:r>
        <w:separator/>
      </w:r>
    </w:p>
  </w:footnote>
  <w:footnote w:type="continuationSeparator" w:id="0">
    <w:p w:rsidR="00BB46D7" w:rsidRDefault="00BB46D7" w:rsidP="001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19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5C57" w:rsidRPr="00A975E4" w:rsidRDefault="008E0D5A">
        <w:pPr>
          <w:pStyle w:val="affff7"/>
          <w:jc w:val="right"/>
          <w:rPr>
            <w:rFonts w:ascii="Times New Roman" w:hAnsi="Times New Roman" w:cs="Times New Roman"/>
          </w:rPr>
        </w:pPr>
        <w:r w:rsidRPr="00A975E4">
          <w:rPr>
            <w:rFonts w:ascii="Times New Roman" w:hAnsi="Times New Roman" w:cs="Times New Roman"/>
          </w:rPr>
          <w:fldChar w:fldCharType="begin"/>
        </w:r>
        <w:r w:rsidRPr="00A975E4">
          <w:rPr>
            <w:rFonts w:ascii="Times New Roman" w:hAnsi="Times New Roman" w:cs="Times New Roman"/>
          </w:rPr>
          <w:instrText>PAGE   \* MERGEFORMAT</w:instrText>
        </w:r>
        <w:r w:rsidRPr="00A975E4">
          <w:rPr>
            <w:rFonts w:ascii="Times New Roman" w:hAnsi="Times New Roman" w:cs="Times New Roman"/>
          </w:rPr>
          <w:fldChar w:fldCharType="separate"/>
        </w:r>
        <w:r w:rsidR="00A819A7">
          <w:rPr>
            <w:rFonts w:ascii="Times New Roman" w:hAnsi="Times New Roman" w:cs="Times New Roman"/>
            <w:noProof/>
          </w:rPr>
          <w:t>2</w:t>
        </w:r>
        <w:r w:rsidRPr="00A975E4">
          <w:rPr>
            <w:rFonts w:ascii="Times New Roman" w:hAnsi="Times New Roman" w:cs="Times New Roman"/>
          </w:rPr>
          <w:fldChar w:fldCharType="end"/>
        </w:r>
      </w:p>
    </w:sdtContent>
  </w:sdt>
  <w:p w:rsidR="00355C57" w:rsidRDefault="00BB46D7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64A6"/>
    <w:multiLevelType w:val="hybridMultilevel"/>
    <w:tmpl w:val="19ECE536"/>
    <w:lvl w:ilvl="0" w:tplc="0AAE3A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467E1"/>
    <w:multiLevelType w:val="hybridMultilevel"/>
    <w:tmpl w:val="FE1AD3F2"/>
    <w:lvl w:ilvl="0" w:tplc="9A1CCE70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A574EF"/>
    <w:multiLevelType w:val="hybridMultilevel"/>
    <w:tmpl w:val="509AAD66"/>
    <w:lvl w:ilvl="0" w:tplc="C1A801AA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03AB0"/>
    <w:multiLevelType w:val="hybridMultilevel"/>
    <w:tmpl w:val="0F5C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16A"/>
    <w:multiLevelType w:val="multilevel"/>
    <w:tmpl w:val="158E3B0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49D7004E"/>
    <w:multiLevelType w:val="hybridMultilevel"/>
    <w:tmpl w:val="CAB295C8"/>
    <w:lvl w:ilvl="0" w:tplc="09429216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A0D3550"/>
    <w:multiLevelType w:val="multilevel"/>
    <w:tmpl w:val="0D40998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5285A74"/>
    <w:multiLevelType w:val="hybridMultilevel"/>
    <w:tmpl w:val="817CF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64DD4"/>
    <w:multiLevelType w:val="hybridMultilevel"/>
    <w:tmpl w:val="BA641914"/>
    <w:lvl w:ilvl="0" w:tplc="E822DCD0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F"/>
    <w:rsid w:val="00130C54"/>
    <w:rsid w:val="00133C4F"/>
    <w:rsid w:val="00154C7B"/>
    <w:rsid w:val="001B7E86"/>
    <w:rsid w:val="001C2065"/>
    <w:rsid w:val="001D04B0"/>
    <w:rsid w:val="003C7F93"/>
    <w:rsid w:val="004A0BA9"/>
    <w:rsid w:val="004D5AD8"/>
    <w:rsid w:val="00550558"/>
    <w:rsid w:val="006C4118"/>
    <w:rsid w:val="00710DA9"/>
    <w:rsid w:val="008E0D5A"/>
    <w:rsid w:val="009A7F0C"/>
    <w:rsid w:val="00A7091A"/>
    <w:rsid w:val="00A819A7"/>
    <w:rsid w:val="00AA77DC"/>
    <w:rsid w:val="00BB46D7"/>
    <w:rsid w:val="00C75A2D"/>
    <w:rsid w:val="00CD1AA0"/>
    <w:rsid w:val="00CE5BB3"/>
    <w:rsid w:val="00DA1A60"/>
    <w:rsid w:val="00DB037D"/>
    <w:rsid w:val="00DF5F1F"/>
    <w:rsid w:val="00EB1F63"/>
    <w:rsid w:val="00F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CDB3-A1C7-4390-B9FE-C38FAD0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C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133C4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33C4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33C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C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C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3C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3C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3C4F"/>
  </w:style>
  <w:style w:type="character" w:customStyle="1" w:styleId="a3">
    <w:name w:val="Цветовое выделение"/>
    <w:uiPriority w:val="99"/>
    <w:rsid w:val="00133C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33C4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33C4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33C4F"/>
  </w:style>
  <w:style w:type="paragraph" w:customStyle="1" w:styleId="a8">
    <w:name w:val="Внимание: недобросовестность!"/>
    <w:basedOn w:val="a6"/>
    <w:next w:val="a"/>
    <w:uiPriority w:val="99"/>
    <w:rsid w:val="00133C4F"/>
  </w:style>
  <w:style w:type="character" w:customStyle="1" w:styleId="a9">
    <w:name w:val="Выделение для Базового Поиска"/>
    <w:basedOn w:val="a3"/>
    <w:uiPriority w:val="99"/>
    <w:rsid w:val="00133C4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33C4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33C4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33C4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133C4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133C4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33C4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33C4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33C4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33C4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33C4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33C4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33C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33C4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33C4F"/>
  </w:style>
  <w:style w:type="paragraph" w:customStyle="1" w:styleId="aff2">
    <w:name w:val="Моноширинный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133C4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133C4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33C4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33C4F"/>
    <w:pPr>
      <w:ind w:left="140"/>
    </w:pPr>
  </w:style>
  <w:style w:type="character" w:customStyle="1" w:styleId="affa">
    <w:name w:val="Опечатки"/>
    <w:uiPriority w:val="99"/>
    <w:rsid w:val="00133C4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33C4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33C4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33C4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33C4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33C4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33C4F"/>
  </w:style>
  <w:style w:type="paragraph" w:customStyle="1" w:styleId="afff2">
    <w:name w:val="Примечание."/>
    <w:basedOn w:val="a6"/>
    <w:next w:val="a"/>
    <w:uiPriority w:val="99"/>
    <w:rsid w:val="00133C4F"/>
  </w:style>
  <w:style w:type="character" w:customStyle="1" w:styleId="afff3">
    <w:name w:val="Продолжение ссылки"/>
    <w:basedOn w:val="a4"/>
    <w:uiPriority w:val="99"/>
    <w:rsid w:val="00133C4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133C4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33C4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33C4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133C4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33C4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133C4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33C4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33C4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носка_"/>
    <w:link w:val="affff1"/>
    <w:locked/>
    <w:rsid w:val="00133C4F"/>
    <w:rPr>
      <w:rFonts w:ascii="Times New Roman" w:hAnsi="Times New Roman"/>
      <w:sz w:val="13"/>
      <w:shd w:val="clear" w:color="auto" w:fill="FFFFFF"/>
    </w:rPr>
  </w:style>
  <w:style w:type="paragraph" w:customStyle="1" w:styleId="affff1">
    <w:name w:val="Сноска"/>
    <w:basedOn w:val="a"/>
    <w:link w:val="affff0"/>
    <w:rsid w:val="00133C4F"/>
    <w:pPr>
      <w:widowControl w:val="0"/>
      <w:shd w:val="clear" w:color="auto" w:fill="FFFFFF"/>
      <w:spacing w:after="0" w:line="178" w:lineRule="exact"/>
      <w:jc w:val="both"/>
    </w:pPr>
    <w:rPr>
      <w:rFonts w:ascii="Times New Roman" w:hAnsi="Times New Roman"/>
      <w:sz w:val="13"/>
    </w:rPr>
  </w:style>
  <w:style w:type="paragraph" w:styleId="affff2">
    <w:name w:val="footnote text"/>
    <w:basedOn w:val="a"/>
    <w:link w:val="affff3"/>
    <w:uiPriority w:val="99"/>
    <w:semiHidden/>
    <w:unhideWhenUsed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ff3">
    <w:name w:val="Текст сноски Знак"/>
    <w:basedOn w:val="a0"/>
    <w:link w:val="affff2"/>
    <w:uiPriority w:val="99"/>
    <w:semiHidden/>
    <w:rsid w:val="00133C4F"/>
    <w:rPr>
      <w:rFonts w:ascii="Arial" w:eastAsiaTheme="minorEastAsia" w:hAnsi="Arial" w:cs="Arial"/>
      <w:sz w:val="20"/>
      <w:szCs w:val="20"/>
      <w:lang w:eastAsia="ru-RU"/>
    </w:rPr>
  </w:style>
  <w:style w:type="character" w:styleId="affff4">
    <w:name w:val="Hyperlink"/>
    <w:basedOn w:val="a0"/>
    <w:uiPriority w:val="99"/>
    <w:rsid w:val="00133C4F"/>
    <w:rPr>
      <w:color w:val="0066CC"/>
      <w:u w:val="single"/>
    </w:rPr>
  </w:style>
  <w:style w:type="character" w:styleId="affff5">
    <w:name w:val="footnote reference"/>
    <w:basedOn w:val="a0"/>
    <w:uiPriority w:val="99"/>
    <w:unhideWhenUsed/>
    <w:rsid w:val="00133C4F"/>
    <w:rPr>
      <w:vertAlign w:val="superscript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"/>
    <w:rsid w:val="00133C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f7">
    <w:name w:val="header"/>
    <w:basedOn w:val="a"/>
    <w:link w:val="affff8"/>
    <w:uiPriority w:val="99"/>
    <w:unhideWhenUsed/>
    <w:rsid w:val="00133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Верхний колонтитул Знак"/>
    <w:basedOn w:val="a0"/>
    <w:link w:val="affff7"/>
    <w:uiPriority w:val="99"/>
    <w:rsid w:val="00133C4F"/>
    <w:rPr>
      <w:rFonts w:ascii="Arial" w:eastAsiaTheme="minorEastAsia" w:hAnsi="Arial" w:cs="Arial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133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Нижний колонтитул Знак"/>
    <w:basedOn w:val="a0"/>
    <w:link w:val="affff9"/>
    <w:uiPriority w:val="99"/>
    <w:rsid w:val="00133C4F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13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133C4F"/>
    <w:rPr>
      <w:rFonts w:ascii="Segoe UI" w:eastAsiaTheme="minorEastAsia" w:hAnsi="Segoe UI" w:cs="Segoe UI"/>
      <w:sz w:val="18"/>
      <w:szCs w:val="18"/>
      <w:lang w:eastAsia="ru-RU"/>
    </w:rPr>
  </w:style>
  <w:style w:type="paragraph" w:styleId="affffd">
    <w:name w:val="List Paragraph"/>
    <w:basedOn w:val="a"/>
    <w:uiPriority w:val="34"/>
    <w:qFormat/>
    <w:rsid w:val="00DB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Маргарита Адольфовна</dc:creator>
  <cp:keywords/>
  <dc:description/>
  <cp:lastModifiedBy>Director</cp:lastModifiedBy>
  <cp:revision>3</cp:revision>
  <cp:lastPrinted>2017-08-28T13:13:00Z</cp:lastPrinted>
  <dcterms:created xsi:type="dcterms:W3CDTF">2017-09-07T06:03:00Z</dcterms:created>
  <dcterms:modified xsi:type="dcterms:W3CDTF">2017-09-07T06:03:00Z</dcterms:modified>
</cp:coreProperties>
</file>